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00466" w14:textId="1D75E3E0" w:rsidR="00C42AA8" w:rsidRPr="00635A59" w:rsidRDefault="003C5627" w:rsidP="00635A59">
      <w:pPr>
        <w:jc w:val="center"/>
        <w:rPr>
          <w:rFonts w:ascii="Bahnschrift SemiBold SemiConden" w:hAnsi="Bahnschrift SemiBold SemiConden"/>
          <w:b/>
          <w:bCs/>
          <w:sz w:val="28"/>
          <w:szCs w:val="28"/>
        </w:rPr>
      </w:pPr>
      <w:r>
        <w:rPr>
          <w:rFonts w:ascii="Bahnschrift SemiBold SemiConden" w:hAnsi="Bahnschrift SemiBold SemiConden"/>
          <w:b/>
          <w:bCs/>
          <w:noProof/>
          <w:sz w:val="28"/>
          <w:szCs w:val="28"/>
        </w:rPr>
        <mc:AlternateContent>
          <mc:Choice Requires="wps">
            <w:drawing>
              <wp:anchor distT="0" distB="0" distL="114300" distR="114300" simplePos="0" relativeHeight="251659264" behindDoc="0" locked="0" layoutInCell="1" allowOverlap="1" wp14:anchorId="4EB3DACC" wp14:editId="71C5C83C">
                <wp:simplePos x="0" y="0"/>
                <wp:positionH relativeFrom="column">
                  <wp:posOffset>5000625</wp:posOffset>
                </wp:positionH>
                <wp:positionV relativeFrom="paragraph">
                  <wp:posOffset>-676275</wp:posOffset>
                </wp:positionV>
                <wp:extent cx="1095375" cy="1028700"/>
                <wp:effectExtent l="0" t="0" r="28575" b="19050"/>
                <wp:wrapNone/>
                <wp:docPr id="1041683359" name="Text Box 1"/>
                <wp:cNvGraphicFramePr/>
                <a:graphic xmlns:a="http://schemas.openxmlformats.org/drawingml/2006/main">
                  <a:graphicData uri="http://schemas.microsoft.com/office/word/2010/wordprocessingShape">
                    <wps:wsp>
                      <wps:cNvSpPr txBox="1"/>
                      <wps:spPr>
                        <a:xfrm>
                          <a:off x="0" y="0"/>
                          <a:ext cx="1095375" cy="1028700"/>
                        </a:xfrm>
                        <a:prstGeom prst="rect">
                          <a:avLst/>
                        </a:prstGeom>
                        <a:solidFill>
                          <a:schemeClr val="lt1"/>
                        </a:solidFill>
                        <a:ln w="6350">
                          <a:solidFill>
                            <a:schemeClr val="bg1"/>
                          </a:solidFill>
                        </a:ln>
                      </wps:spPr>
                      <wps:txbx>
                        <w:txbxContent>
                          <w:p w14:paraId="3B60D512" w14:textId="07185A09" w:rsidR="003C5627" w:rsidRDefault="003C5627">
                            <w:r>
                              <w:rPr>
                                <w:noProof/>
                              </w:rPr>
                              <w:drawing>
                                <wp:inline distT="0" distB="0" distL="0" distR="0" wp14:anchorId="4C42C6E9" wp14:editId="776BA0F9">
                                  <wp:extent cx="906145" cy="908685"/>
                                  <wp:effectExtent l="0" t="0" r="8255" b="571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6145" cy="9086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B3DACC" id="_x0000_t202" coordsize="21600,21600" o:spt="202" path="m,l,21600r21600,l21600,xe">
                <v:stroke joinstyle="miter"/>
                <v:path gradientshapeok="t" o:connecttype="rect"/>
              </v:shapetype>
              <v:shape id="Text Box 1" o:spid="_x0000_s1026" type="#_x0000_t202" style="position:absolute;left:0;text-align:left;margin-left:393.75pt;margin-top:-53.25pt;width:86.2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" fillcolor="white [3201]" strokecolor="white [3212]" strokeweight=".5pt">
                <v:textbox>
                  <w:txbxContent>
                    <w:p w14:paraId="3B60D512" w14:textId="07185A09" w:rsidR="003C5627" w:rsidRDefault="003C5627">
                      <w:r>
                        <w:rPr>
                          <w:noProof/>
                        </w:rPr>
                        <w:drawing>
                          <wp:inline distT="0" distB="0" distL="0" distR="0" wp14:anchorId="4C42C6E9" wp14:editId="776BA0F9">
                            <wp:extent cx="906145" cy="908685"/>
                            <wp:effectExtent l="0" t="0" r="8255" b="571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6145" cy="908685"/>
                                    </a:xfrm>
                                    <a:prstGeom prst="rect">
                                      <a:avLst/>
                                    </a:prstGeom>
                                    <a:noFill/>
                                    <a:ln>
                                      <a:noFill/>
                                    </a:ln>
                                  </pic:spPr>
                                </pic:pic>
                              </a:graphicData>
                            </a:graphic>
                          </wp:inline>
                        </w:drawing>
                      </w:r>
                    </w:p>
                  </w:txbxContent>
                </v:textbox>
              </v:shape>
            </w:pict>
          </mc:Fallback>
        </mc:AlternateContent>
      </w:r>
      <w:r w:rsidR="00C42AA8" w:rsidRPr="00635A59">
        <w:rPr>
          <w:rFonts w:ascii="Bahnschrift SemiBold SemiConden" w:hAnsi="Bahnschrift SemiBold SemiConden"/>
          <w:b/>
          <w:bCs/>
          <w:sz w:val="28"/>
          <w:szCs w:val="28"/>
        </w:rPr>
        <w:t>Risk Assessment Policy</w:t>
      </w:r>
    </w:p>
    <w:p w14:paraId="1107F745" w14:textId="3D1CE59C" w:rsidR="00C42AA8" w:rsidRPr="00C6673A" w:rsidRDefault="006C14FC">
      <w:pPr>
        <w:rPr>
          <w:rFonts w:ascii="Bahnschrift Light SemiCondensed" w:hAnsi="Bahnschrift Light SemiCondensed"/>
          <w:sz w:val="28"/>
          <w:szCs w:val="28"/>
        </w:rPr>
      </w:pPr>
      <w:r>
        <w:rPr>
          <w:rFonts w:ascii="Bahnschrift Light SemiCondensed" w:hAnsi="Bahnschrift Light SemiCondensed"/>
          <w:sz w:val="28"/>
          <w:szCs w:val="28"/>
        </w:rPr>
        <w:t>Sunflowers</w:t>
      </w:r>
      <w:r w:rsidR="00C42AA8" w:rsidRPr="00C6673A">
        <w:rPr>
          <w:rFonts w:ascii="Bahnschrift Light SemiCondensed" w:hAnsi="Bahnschrift Light SemiCondensed"/>
          <w:sz w:val="28"/>
          <w:szCs w:val="28"/>
        </w:rPr>
        <w:t xml:space="preserve"> Preschool believes that the health and safety of children is of paramount importance. We make our setting a safe and healthy place for children, parents, staff and volunteers by assessing and minimising the hazards and risks to enable the children to thrive in a healthy and safe environment.</w:t>
      </w:r>
    </w:p>
    <w:p w14:paraId="61FA29A0" w14:textId="2E3A2857" w:rsidR="00C42AA8" w:rsidRPr="00C6673A" w:rsidRDefault="00C42AA8">
      <w:pPr>
        <w:rPr>
          <w:rFonts w:ascii="Bahnschrift Light SemiCondensed" w:hAnsi="Bahnschrift Light SemiCondensed"/>
          <w:b/>
          <w:bCs/>
          <w:sz w:val="28"/>
          <w:szCs w:val="28"/>
        </w:rPr>
      </w:pPr>
      <w:r w:rsidRPr="00C6673A">
        <w:rPr>
          <w:rFonts w:ascii="Bahnschrift Light SemiCondensed" w:hAnsi="Bahnschrift Light SemiCondensed"/>
          <w:b/>
          <w:bCs/>
          <w:sz w:val="28"/>
          <w:szCs w:val="28"/>
        </w:rPr>
        <w:t>The basis of this policy is risk assessment.</w:t>
      </w:r>
    </w:p>
    <w:p w14:paraId="082A666E" w14:textId="1C440695" w:rsidR="00C42AA8" w:rsidRPr="00C6673A" w:rsidRDefault="00C42AA8" w:rsidP="00C42AA8">
      <w:pPr>
        <w:pStyle w:val="ListParagraph"/>
        <w:numPr>
          <w:ilvl w:val="0"/>
          <w:numId w:val="1"/>
        </w:numPr>
        <w:rPr>
          <w:rFonts w:ascii="Bahnschrift Light SemiCondensed" w:hAnsi="Bahnschrift Light SemiCondensed"/>
          <w:sz w:val="28"/>
          <w:szCs w:val="28"/>
        </w:rPr>
      </w:pPr>
      <w:r w:rsidRPr="00C6673A">
        <w:rPr>
          <w:rFonts w:ascii="Bahnschrift Light SemiCondensed" w:hAnsi="Bahnschrift Light SemiCondensed"/>
          <w:sz w:val="28"/>
          <w:szCs w:val="28"/>
        </w:rPr>
        <w:t>Identification of risk; where it is and what it is?</w:t>
      </w:r>
    </w:p>
    <w:p w14:paraId="78BD3DB2" w14:textId="39C63F55" w:rsidR="00C42AA8" w:rsidRPr="00C6673A" w:rsidRDefault="00C42AA8" w:rsidP="00C42AA8">
      <w:pPr>
        <w:pStyle w:val="ListParagraph"/>
        <w:numPr>
          <w:ilvl w:val="0"/>
          <w:numId w:val="1"/>
        </w:numPr>
        <w:rPr>
          <w:rFonts w:ascii="Bahnschrift Light SemiCondensed" w:hAnsi="Bahnschrift Light SemiCondensed"/>
          <w:sz w:val="28"/>
          <w:szCs w:val="28"/>
        </w:rPr>
      </w:pPr>
      <w:r w:rsidRPr="00C6673A">
        <w:rPr>
          <w:rFonts w:ascii="Bahnschrift Light SemiCondensed" w:hAnsi="Bahnschrift Light SemiCondensed"/>
          <w:sz w:val="28"/>
          <w:szCs w:val="28"/>
        </w:rPr>
        <w:t>Who is at risk; childcare staff, children, parents</w:t>
      </w:r>
      <w:r w:rsidR="00275517" w:rsidRPr="00C6673A">
        <w:rPr>
          <w:rFonts w:ascii="Bahnschrift Light SemiCondensed" w:hAnsi="Bahnschrift Light SemiCondensed"/>
          <w:sz w:val="28"/>
          <w:szCs w:val="28"/>
        </w:rPr>
        <w:t>, cleaners etc?</w:t>
      </w:r>
    </w:p>
    <w:p w14:paraId="0578614C" w14:textId="2441D646" w:rsidR="00275517" w:rsidRPr="00C6673A" w:rsidRDefault="00275517" w:rsidP="00C42AA8">
      <w:pPr>
        <w:pStyle w:val="ListParagraph"/>
        <w:numPr>
          <w:ilvl w:val="0"/>
          <w:numId w:val="1"/>
        </w:numPr>
        <w:rPr>
          <w:rFonts w:ascii="Bahnschrift Light SemiCondensed" w:hAnsi="Bahnschrift Light SemiCondensed"/>
          <w:sz w:val="28"/>
          <w:szCs w:val="28"/>
        </w:rPr>
      </w:pPr>
      <w:r w:rsidRPr="00C6673A">
        <w:rPr>
          <w:rFonts w:ascii="Bahnschrift Light SemiCondensed" w:hAnsi="Bahnschrift Light SemiCondensed"/>
          <w:sz w:val="28"/>
          <w:szCs w:val="28"/>
        </w:rPr>
        <w:t>Assessment as to the level of risk as high, medium, low. This is both the risk of the likelihood of it happening, as well as the possible impact if it did.</w:t>
      </w:r>
    </w:p>
    <w:p w14:paraId="0CC5F2E1" w14:textId="569EDB4C" w:rsidR="00275517" w:rsidRPr="00C6673A" w:rsidRDefault="00275517" w:rsidP="00C42AA8">
      <w:pPr>
        <w:pStyle w:val="ListParagraph"/>
        <w:numPr>
          <w:ilvl w:val="0"/>
          <w:numId w:val="1"/>
        </w:numPr>
        <w:rPr>
          <w:rFonts w:ascii="Bahnschrift Light SemiCondensed" w:hAnsi="Bahnschrift Light SemiCondensed"/>
          <w:sz w:val="28"/>
          <w:szCs w:val="28"/>
        </w:rPr>
      </w:pPr>
      <w:r w:rsidRPr="00C6673A">
        <w:rPr>
          <w:rFonts w:ascii="Bahnschrift Light SemiCondensed" w:hAnsi="Bahnschrift Light SemiCondensed"/>
          <w:sz w:val="28"/>
          <w:szCs w:val="28"/>
        </w:rPr>
        <w:t>Control measures to reduce/eliminate risk: What will you need to do, or ensure others will do, in order to reduce that risk?</w:t>
      </w:r>
    </w:p>
    <w:p w14:paraId="4EB68720" w14:textId="4AEECD55" w:rsidR="00275517" w:rsidRPr="00C6673A" w:rsidRDefault="00275517" w:rsidP="00C42AA8">
      <w:pPr>
        <w:pStyle w:val="ListParagraph"/>
        <w:numPr>
          <w:ilvl w:val="0"/>
          <w:numId w:val="1"/>
        </w:numPr>
        <w:rPr>
          <w:rFonts w:ascii="Bahnschrift Light SemiCondensed" w:hAnsi="Bahnschrift Light SemiCondensed"/>
          <w:sz w:val="28"/>
          <w:szCs w:val="28"/>
        </w:rPr>
      </w:pPr>
      <w:r w:rsidRPr="00C6673A">
        <w:rPr>
          <w:rFonts w:ascii="Bahnschrift Light SemiCondensed" w:hAnsi="Bahnschrift Light SemiCondensed"/>
          <w:sz w:val="28"/>
          <w:szCs w:val="28"/>
        </w:rPr>
        <w:t>Monitoring and review: How do you know if what you have said is working, or is thorough enough? If it is not working, it will need to be amended, or maybe there is a better solution.</w:t>
      </w:r>
    </w:p>
    <w:p w14:paraId="46481B68" w14:textId="76BF67D2" w:rsidR="00275517" w:rsidRPr="00C6673A" w:rsidRDefault="00275517" w:rsidP="00275517">
      <w:pPr>
        <w:rPr>
          <w:rFonts w:ascii="Bahnschrift Light SemiCondensed" w:hAnsi="Bahnschrift Light SemiCondensed"/>
          <w:b/>
          <w:bCs/>
          <w:sz w:val="28"/>
          <w:szCs w:val="28"/>
        </w:rPr>
      </w:pPr>
      <w:r w:rsidRPr="00C6673A">
        <w:rPr>
          <w:rFonts w:ascii="Bahnschrift Light SemiCondensed" w:hAnsi="Bahnschrift Light SemiCondensed"/>
          <w:b/>
          <w:bCs/>
          <w:sz w:val="28"/>
          <w:szCs w:val="28"/>
        </w:rPr>
        <w:t>Procedures.</w:t>
      </w:r>
    </w:p>
    <w:p w14:paraId="27FEDA21" w14:textId="1F4CEDDA" w:rsidR="00313250" w:rsidRPr="00C6673A" w:rsidRDefault="00313250"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 xml:space="preserve">Our risk assessment process covers adults and children and includes;                                                         </w:t>
      </w:r>
    </w:p>
    <w:p w14:paraId="654D91F8" w14:textId="5297694A" w:rsidR="00313250" w:rsidRPr="00C6673A" w:rsidRDefault="00313250" w:rsidP="00313250">
      <w:pPr>
        <w:pStyle w:val="ListParagraph"/>
        <w:numPr>
          <w:ilvl w:val="0"/>
          <w:numId w:val="3"/>
        </w:numPr>
        <w:rPr>
          <w:rFonts w:ascii="Bahnschrift Light SemiCondensed" w:hAnsi="Bahnschrift Light SemiCondensed"/>
          <w:sz w:val="28"/>
          <w:szCs w:val="28"/>
        </w:rPr>
      </w:pPr>
      <w:r w:rsidRPr="00C6673A">
        <w:rPr>
          <w:rFonts w:ascii="Bahnschrift Light SemiCondensed" w:hAnsi="Bahnschrift Light SemiCondensed"/>
          <w:sz w:val="28"/>
          <w:szCs w:val="28"/>
        </w:rPr>
        <w:t>Checking for and noting hazards and risk both indoors and outside, and in our premises and for activities.</w:t>
      </w:r>
    </w:p>
    <w:p w14:paraId="15AF12BA" w14:textId="4723B9DE" w:rsidR="00313250" w:rsidRPr="00C6673A" w:rsidRDefault="00313250" w:rsidP="00313250">
      <w:pPr>
        <w:pStyle w:val="ListParagraph"/>
        <w:numPr>
          <w:ilvl w:val="0"/>
          <w:numId w:val="3"/>
        </w:numPr>
        <w:rPr>
          <w:rFonts w:ascii="Bahnschrift Light SemiCondensed" w:hAnsi="Bahnschrift Light SemiCondensed"/>
          <w:sz w:val="28"/>
          <w:szCs w:val="28"/>
        </w:rPr>
      </w:pPr>
      <w:r w:rsidRPr="00C6673A">
        <w:rPr>
          <w:rFonts w:ascii="Bahnschrift Light SemiCondensed" w:hAnsi="Bahnschrift Light SemiCondensed"/>
          <w:sz w:val="28"/>
          <w:szCs w:val="28"/>
        </w:rPr>
        <w:t>Assessing the level of risk and who might be affected.</w:t>
      </w:r>
    </w:p>
    <w:p w14:paraId="409E4686" w14:textId="11572A06" w:rsidR="00313250" w:rsidRPr="00C6673A" w:rsidRDefault="00313250" w:rsidP="00313250">
      <w:pPr>
        <w:pStyle w:val="ListParagraph"/>
        <w:numPr>
          <w:ilvl w:val="0"/>
          <w:numId w:val="3"/>
        </w:numPr>
        <w:rPr>
          <w:rFonts w:ascii="Bahnschrift Light SemiCondensed" w:hAnsi="Bahnschrift Light SemiCondensed"/>
          <w:sz w:val="28"/>
          <w:szCs w:val="28"/>
        </w:rPr>
      </w:pPr>
      <w:r w:rsidRPr="00C6673A">
        <w:rPr>
          <w:rFonts w:ascii="Bahnschrift Light SemiCondensed" w:hAnsi="Bahnschrift Light SemiCondensed"/>
          <w:sz w:val="28"/>
          <w:szCs w:val="28"/>
        </w:rPr>
        <w:t>Deciding which areas need attention; and</w:t>
      </w:r>
    </w:p>
    <w:p w14:paraId="57F3EB77" w14:textId="32950448" w:rsidR="00313250" w:rsidRPr="00C6673A" w:rsidRDefault="00313250" w:rsidP="00313250">
      <w:pPr>
        <w:pStyle w:val="ListParagraph"/>
        <w:numPr>
          <w:ilvl w:val="0"/>
          <w:numId w:val="3"/>
        </w:numPr>
        <w:rPr>
          <w:rFonts w:ascii="Bahnschrift Light SemiCondensed" w:hAnsi="Bahnschrift Light SemiCondensed"/>
          <w:sz w:val="28"/>
          <w:szCs w:val="28"/>
        </w:rPr>
      </w:pPr>
      <w:r w:rsidRPr="00C6673A">
        <w:rPr>
          <w:rFonts w:ascii="Bahnschrift Light SemiCondensed" w:hAnsi="Bahnschrift Light SemiCondensed"/>
          <w:sz w:val="28"/>
          <w:szCs w:val="28"/>
        </w:rPr>
        <w:t>Developing an action plan that specifies the action required, the time-scales for action, the person responsible for the action and any funding required.</w:t>
      </w:r>
    </w:p>
    <w:p w14:paraId="19D1FDB3" w14:textId="5557E5AC" w:rsidR="00313250" w:rsidRPr="00C6673A" w:rsidRDefault="00313250"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Where more than five staff and volunteers are employed and the risk assessment is written and reviewed regularly.</w:t>
      </w:r>
    </w:p>
    <w:p w14:paraId="2812CC15" w14:textId="461C2EF9" w:rsidR="00313250" w:rsidRPr="00C6673A" w:rsidRDefault="00635A59"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We maintain lists of health and safety issues, which are checked daily before the session begins.</w:t>
      </w:r>
    </w:p>
    <w:p w14:paraId="4242E744" w14:textId="32773C72" w:rsidR="00635A59" w:rsidRPr="00C6673A" w:rsidRDefault="00635A59"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A named member of staff will be responsible for Risk Assessment and Safety and staff training in these areas. The named member of staff is Angela Guy.</w:t>
      </w:r>
    </w:p>
    <w:p w14:paraId="2356C179" w14:textId="499A3620" w:rsidR="00635A59" w:rsidRPr="00C6673A" w:rsidRDefault="00635A59"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All staff to be aware of the daily checklist and to carry out accordingly. The checklist will need to be signed daily.</w:t>
      </w:r>
    </w:p>
    <w:p w14:paraId="3C1B5213" w14:textId="6BEDAAE1" w:rsidR="00635A59" w:rsidRPr="00C6673A" w:rsidRDefault="00635A59" w:rsidP="00313250">
      <w:pPr>
        <w:pStyle w:val="ListParagraph"/>
        <w:numPr>
          <w:ilvl w:val="0"/>
          <w:numId w:val="2"/>
        </w:numPr>
        <w:rPr>
          <w:rFonts w:ascii="Bahnschrift Light SemiCondensed" w:hAnsi="Bahnschrift Light SemiCondensed"/>
          <w:sz w:val="28"/>
          <w:szCs w:val="28"/>
        </w:rPr>
      </w:pPr>
      <w:r w:rsidRPr="00C6673A">
        <w:rPr>
          <w:rFonts w:ascii="Bahnschrift Light SemiCondensed" w:hAnsi="Bahnschrift Light SemiCondensed"/>
          <w:sz w:val="28"/>
          <w:szCs w:val="28"/>
        </w:rPr>
        <w:t>A full Risk Assessment will be carried out once a year and staff made aware of any significant changes or hazards.</w:t>
      </w:r>
    </w:p>
    <w:sectPr w:rsidR="00635A59" w:rsidRPr="00C66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SemiBold SemiConden">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C07E9"/>
    <w:multiLevelType w:val="hybridMultilevel"/>
    <w:tmpl w:val="0494EA76"/>
    <w:lvl w:ilvl="0" w:tplc="C0FAC7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03FA7"/>
    <w:multiLevelType w:val="hybridMultilevel"/>
    <w:tmpl w:val="98D80D92"/>
    <w:lvl w:ilvl="0" w:tplc="AD24DB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435C07"/>
    <w:multiLevelType w:val="hybridMultilevel"/>
    <w:tmpl w:val="F446BF42"/>
    <w:lvl w:ilvl="0" w:tplc="9EBE63EC">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49173442">
    <w:abstractNumId w:val="0"/>
  </w:num>
  <w:num w:numId="2" w16cid:durableId="1283994612">
    <w:abstractNumId w:val="1"/>
  </w:num>
  <w:num w:numId="3" w16cid:durableId="526675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A8"/>
    <w:rsid w:val="00275517"/>
    <w:rsid w:val="00313250"/>
    <w:rsid w:val="003C5627"/>
    <w:rsid w:val="00635A59"/>
    <w:rsid w:val="006C14FC"/>
    <w:rsid w:val="00C42AA8"/>
    <w:rsid w:val="00C66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0EC2"/>
  <w15:chartTrackingRefBased/>
  <w15:docId w15:val="{BBEA973C-FB9C-47B1-9C84-F469605D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3</cp:revision>
  <dcterms:created xsi:type="dcterms:W3CDTF">2022-08-01T08:21:00Z</dcterms:created>
  <dcterms:modified xsi:type="dcterms:W3CDTF">2023-05-16T11:38:00Z</dcterms:modified>
</cp:coreProperties>
</file>