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D67FB" w14:textId="77777777" w:rsidR="009F0DCE" w:rsidRDefault="009F0DCE" w:rsidP="009F0DCE">
      <w:pPr>
        <w:spacing w:before="120" w:after="12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289F5" wp14:editId="01533CAC">
                <wp:simplePos x="0" y="0"/>
                <wp:positionH relativeFrom="column">
                  <wp:posOffset>5543550</wp:posOffset>
                </wp:positionH>
                <wp:positionV relativeFrom="paragraph">
                  <wp:posOffset>-171450</wp:posOffset>
                </wp:positionV>
                <wp:extent cx="914400" cy="952500"/>
                <wp:effectExtent l="0" t="0" r="0" b="0"/>
                <wp:wrapNone/>
                <wp:docPr id="2246195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3C9318" w14:textId="77777777" w:rsidR="009F0DCE" w:rsidRDefault="009F0DCE" w:rsidP="009F0DCE">
                            <w:r>
                              <w:rPr>
                                <w:rFonts w:ascii="Arial" w:eastAsia="Calibri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13D3DA84" wp14:editId="4172BF30">
                                  <wp:extent cx="730250" cy="730250"/>
                                  <wp:effectExtent l="0" t="0" r="0" b="0"/>
                                  <wp:docPr id="119368632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0250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289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6.5pt;margin-top:-13.5pt;width:1in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X4vMgIAAFwEAAAOAAAAZHJzL2Uyb0RvYy54bWysVEuP2jAQvlfqf7B8LwkUtruIsKKsqCqh&#10;3ZXYas/GsYklx+PahoT++o6d8Ci9VeVgxjPjeXzfTGaPba3JQTivwBR0OMgpEYZDqcyuoD/eVp/u&#10;KfGBmZJpMKKgR+Hp4/zjh1ljp2IEFehSOIJBjJ82tqBVCHaaZZ5XomZ+AFYYNEpwNQt4dbusdKzB&#10;6LXORnl+lzXgSuuAC+9R+9QZ6TzFl1Lw8CKlF4HogmJtIZ0undt4ZvMZm+4cs5XifRnsH6qomTKY&#10;9BzqiQVG9k79FapW3IEHGQYc6gykVFykHrCbYX7TzaZiVqReEBxvzzD5/xeWPx829tWR0H6FFgmM&#10;gDTWTz0qYz+tdHX8x0oJ2hHC4xk20QbCUfkwHI9ztHA0PUxGE5QxSnZ5bJ0P3wTUJAoFdchKAosd&#10;1j50rieXmMuDVuVKaZ0uR7/UjhwYEoi8l9BQopkPqCzoKv36bH8804Y0Bb37PMlTJgMxXpdKGyzu&#10;0mOUQrtt+8a3UB4RDwfdqHjLVwqrXmPKV+ZwNrBRnPfwgofUgEm4VpaSCtyvW130Q6rQQkmDM1ZQ&#10;/3PPnMAOvhskMQGHQ5ku48mXEcZ215bttcXs6yUgCkPcKMuTGP2DPonSQf2O67CIWdHEDMfcBQ0n&#10;cRm6ycd14mKxSE44hpaFtdlYHkNHyCMXb+07c7YnLCDTz3CaRja94a3zjS8NLPYBpEqkRmA7NHu8&#10;cYTTWPTrFnfk+p68Lh+F+W8AAAD//wMAUEsDBBQABgAIAAAAIQBgsild4AAAAAwBAAAPAAAAZHJz&#10;L2Rvd25yZXYueG1sTI9BS8NAEIXvgv9hGcFbu2kEW2I2RUTRgqE2Fbxus2MSzc6G7LaJ/fVOTnr7&#10;hvd48166Hm0rTtj7xpGCxTwCgVQ601Cl4H3/NFuB8EGT0a0jVPCDHtbZ5UWqE+MG2uGpCJXgEPKJ&#10;VlCH0CVS+rJGq/3cdUisfbre6sBnX0nT64HDbSvjKLqVVjfEH2rd4UON5XdxtAo+huK53242X2/d&#10;S37enov8FR9zpa6vxvs7EAHH8GeGqT5Xh4w7HdyRjBetgtXyhrcEBbN4yTA5osVEB6aYNZml8v+I&#10;7BcAAP//AwBQSwECLQAUAAYACAAAACEAtoM4kv4AAADhAQAAEwAAAAAAAAAAAAAAAAAAAAAAW0Nv&#10;bnRlbnRfVHlwZXNdLnhtbFBLAQItABQABgAIAAAAIQA4/SH/1gAAAJQBAAALAAAAAAAAAAAAAAAA&#10;AC8BAABfcmVscy8ucmVsc1BLAQItABQABgAIAAAAIQDigX4vMgIAAFwEAAAOAAAAAAAAAAAAAAAA&#10;AC4CAABkcnMvZTJvRG9jLnhtbFBLAQItABQABgAIAAAAIQBgsild4AAAAAwBAAAPAAAAAAAAAAAA&#10;AAAAAIwEAABkcnMvZG93bnJldi54bWxQSwUGAAAAAAQABADzAAAAmQUAAAAA&#10;" fillcolor="window" stroked="f" strokeweight=".5pt">
                <v:textbox>
                  <w:txbxContent>
                    <w:p w14:paraId="193C9318" w14:textId="77777777" w:rsidR="009F0DCE" w:rsidRDefault="009F0DCE" w:rsidP="009F0DCE">
                      <w:r>
                        <w:rPr>
                          <w:rFonts w:ascii="Arial" w:eastAsia="Calibri" w:hAnsi="Arial" w:cs="Arial"/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13D3DA84" wp14:editId="4172BF30">
                            <wp:extent cx="730250" cy="730250"/>
                            <wp:effectExtent l="0" t="0" r="0" b="0"/>
                            <wp:docPr id="119368632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0250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</w:rPr>
        <w:t>Sunflowers Preschool</w:t>
      </w:r>
    </w:p>
    <w:p w14:paraId="5C38CECE" w14:textId="56CC8C78" w:rsidR="009F0DCE" w:rsidRDefault="009F0DCE" w:rsidP="009F0DCE">
      <w:pPr>
        <w:spacing w:before="120" w:after="12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Physical Intervention policy</w:t>
      </w:r>
    </w:p>
    <w:p w14:paraId="75A4CB78" w14:textId="77777777" w:rsidR="008F624C" w:rsidRDefault="008F624C" w:rsidP="008F624C">
      <w:pPr>
        <w:spacing w:before="120" w:after="120" w:line="360" w:lineRule="auto"/>
        <w:rPr>
          <w:rFonts w:ascii="Arial" w:hAnsi="Arial" w:cs="Arial"/>
        </w:rPr>
      </w:pPr>
    </w:p>
    <w:p w14:paraId="1D07B71D" w14:textId="06E3CA09" w:rsidR="00E06118" w:rsidRPr="008F624C" w:rsidRDefault="008F624C" w:rsidP="008F624C">
      <w:pPr>
        <w:spacing w:before="120" w:after="120" w:line="360" w:lineRule="auto"/>
        <w:rPr>
          <w:rFonts w:ascii="Arial" w:hAnsi="Arial" w:cs="Arial"/>
        </w:rPr>
      </w:pPr>
      <w:r w:rsidRPr="008F624C">
        <w:rPr>
          <w:rFonts w:ascii="Arial" w:hAnsi="Arial" w:cs="Arial"/>
        </w:rPr>
        <w:t>This policy was adopted by Sunflowers preschool on 1</w:t>
      </w:r>
      <w:r w:rsidRPr="008F624C">
        <w:rPr>
          <w:rFonts w:ascii="Arial" w:hAnsi="Arial" w:cs="Arial"/>
          <w:vertAlign w:val="superscript"/>
        </w:rPr>
        <w:t>st</w:t>
      </w:r>
      <w:r w:rsidRPr="008F624C">
        <w:rPr>
          <w:rFonts w:ascii="Arial" w:hAnsi="Arial" w:cs="Arial"/>
        </w:rPr>
        <w:t xml:space="preserve"> </w:t>
      </w:r>
      <w:r w:rsidR="00165F31">
        <w:rPr>
          <w:rFonts w:ascii="Arial" w:hAnsi="Arial" w:cs="Arial"/>
        </w:rPr>
        <w:t>September 2026.</w:t>
      </w:r>
    </w:p>
    <w:p w14:paraId="0CDA2D97" w14:textId="2C5B1B14" w:rsidR="00362DD2" w:rsidRPr="005D682F" w:rsidRDefault="00362DD2">
      <w:pPr>
        <w:rPr>
          <w:b/>
          <w:bCs/>
          <w:sz w:val="36"/>
          <w:szCs w:val="36"/>
        </w:rPr>
      </w:pPr>
      <w:r w:rsidRPr="005D682F">
        <w:rPr>
          <w:b/>
          <w:bCs/>
          <w:sz w:val="36"/>
          <w:szCs w:val="36"/>
        </w:rPr>
        <w:t>Policy Statement</w:t>
      </w:r>
    </w:p>
    <w:p w14:paraId="3E2A9213" w14:textId="634B5DB8" w:rsidR="00362DD2" w:rsidRPr="00732854" w:rsidRDefault="00362DD2">
      <w:pPr>
        <w:rPr>
          <w:b/>
          <w:bCs/>
          <w:sz w:val="24"/>
          <w:szCs w:val="24"/>
        </w:rPr>
      </w:pPr>
      <w:r w:rsidRPr="00732854">
        <w:rPr>
          <w:sz w:val="24"/>
          <w:szCs w:val="24"/>
        </w:rPr>
        <w:t xml:space="preserve">A number of strategies will be used within the preschool to manage a child’s behaviour, such as: distraction, redirection, ignoring negative behaviours and positive engagement before physical intervention. </w:t>
      </w:r>
      <w:r w:rsidRPr="00732854">
        <w:rPr>
          <w:b/>
          <w:bCs/>
          <w:sz w:val="24"/>
          <w:szCs w:val="24"/>
        </w:rPr>
        <w:t>Physical intervention will only be used as a last resort.</w:t>
      </w:r>
    </w:p>
    <w:p w14:paraId="5D57462A" w14:textId="77777777" w:rsidR="00732854" w:rsidRPr="00732854" w:rsidRDefault="00732854">
      <w:pPr>
        <w:rPr>
          <w:sz w:val="24"/>
          <w:szCs w:val="24"/>
        </w:rPr>
      </w:pPr>
    </w:p>
    <w:p w14:paraId="0F56D28F" w14:textId="3283A5E9" w:rsidR="00362DD2" w:rsidRPr="00732854" w:rsidRDefault="00362DD2">
      <w:pPr>
        <w:rPr>
          <w:b/>
          <w:bCs/>
          <w:sz w:val="24"/>
          <w:szCs w:val="24"/>
        </w:rPr>
      </w:pPr>
      <w:r w:rsidRPr="00732854">
        <w:rPr>
          <w:b/>
          <w:bCs/>
          <w:sz w:val="24"/>
          <w:szCs w:val="24"/>
        </w:rPr>
        <w:t>Unacceptable behaviour is:</w:t>
      </w:r>
    </w:p>
    <w:p w14:paraId="7F80AEF6" w14:textId="68FED6FF" w:rsidR="00362DD2" w:rsidRPr="00732854" w:rsidRDefault="00362DD2">
      <w:pPr>
        <w:rPr>
          <w:sz w:val="24"/>
          <w:szCs w:val="24"/>
        </w:rPr>
      </w:pPr>
      <w:r w:rsidRPr="00732854">
        <w:rPr>
          <w:sz w:val="24"/>
          <w:szCs w:val="24"/>
        </w:rPr>
        <w:t>When a child is attempting to harm another child, themselves or a member of staff</w:t>
      </w:r>
    </w:p>
    <w:p w14:paraId="138AF55E" w14:textId="694C6177" w:rsidR="00362DD2" w:rsidRPr="00732854" w:rsidRDefault="00362DD2">
      <w:pPr>
        <w:rPr>
          <w:sz w:val="24"/>
          <w:szCs w:val="24"/>
        </w:rPr>
      </w:pPr>
      <w:r w:rsidRPr="00732854">
        <w:rPr>
          <w:sz w:val="24"/>
          <w:szCs w:val="24"/>
        </w:rPr>
        <w:t>When a child is verbally abusing another child</w:t>
      </w:r>
    </w:p>
    <w:p w14:paraId="3243EF25" w14:textId="3B1F9A0A" w:rsidR="00362DD2" w:rsidRPr="00732854" w:rsidRDefault="00362DD2">
      <w:pPr>
        <w:rPr>
          <w:sz w:val="24"/>
          <w:szCs w:val="24"/>
        </w:rPr>
      </w:pPr>
      <w:r w:rsidRPr="00732854">
        <w:rPr>
          <w:sz w:val="24"/>
          <w:szCs w:val="24"/>
        </w:rPr>
        <w:t>When a child is being disruptive with play equipment etc</w:t>
      </w:r>
    </w:p>
    <w:p w14:paraId="46654960" w14:textId="037EAAB0" w:rsidR="00362DD2" w:rsidRPr="00732854" w:rsidRDefault="00362DD2">
      <w:pPr>
        <w:rPr>
          <w:sz w:val="24"/>
          <w:szCs w:val="24"/>
        </w:rPr>
      </w:pPr>
      <w:r w:rsidRPr="00732854">
        <w:rPr>
          <w:sz w:val="24"/>
          <w:szCs w:val="24"/>
        </w:rPr>
        <w:t>When a child refuses to listen</w:t>
      </w:r>
    </w:p>
    <w:p w14:paraId="4BAA44F3" w14:textId="21BF8495" w:rsidR="00362DD2" w:rsidRPr="00732854" w:rsidRDefault="00362DD2">
      <w:pPr>
        <w:rPr>
          <w:sz w:val="24"/>
          <w:szCs w:val="24"/>
        </w:rPr>
      </w:pPr>
      <w:r w:rsidRPr="00732854">
        <w:rPr>
          <w:sz w:val="24"/>
          <w:szCs w:val="24"/>
        </w:rPr>
        <w:t>The child who has been upset will be comforted and the adult will confirm that the other child’s behaviour is not acceptable.</w:t>
      </w:r>
    </w:p>
    <w:p w14:paraId="4B4E1CCC" w14:textId="7F9F79B9" w:rsidR="00362DD2" w:rsidRPr="00732854" w:rsidRDefault="00362DD2">
      <w:pPr>
        <w:rPr>
          <w:sz w:val="24"/>
          <w:szCs w:val="24"/>
        </w:rPr>
      </w:pPr>
      <w:r w:rsidRPr="00732854">
        <w:rPr>
          <w:sz w:val="24"/>
          <w:szCs w:val="24"/>
        </w:rPr>
        <w:t xml:space="preserve">In some </w:t>
      </w:r>
      <w:r w:rsidR="00297A8B" w:rsidRPr="00732854">
        <w:rPr>
          <w:sz w:val="24"/>
          <w:szCs w:val="24"/>
        </w:rPr>
        <w:t>cases, “time out” will be used. This is when the child will be asked to sit away from the activity for a brief period of time. The child will then be asked if he or she would like to re-join the activity when they have calmed down.</w:t>
      </w:r>
    </w:p>
    <w:p w14:paraId="240DB78D" w14:textId="156D792C" w:rsidR="00297A8B" w:rsidRPr="00732854" w:rsidRDefault="00297A8B">
      <w:pPr>
        <w:rPr>
          <w:sz w:val="24"/>
          <w:szCs w:val="24"/>
        </w:rPr>
      </w:pPr>
      <w:r w:rsidRPr="00732854">
        <w:rPr>
          <w:sz w:val="24"/>
          <w:szCs w:val="24"/>
        </w:rPr>
        <w:t>Where restraint is unavoidable, the</w:t>
      </w:r>
      <w:r w:rsidRPr="00732854">
        <w:rPr>
          <w:b/>
          <w:bCs/>
          <w:sz w:val="24"/>
          <w:szCs w:val="24"/>
        </w:rPr>
        <w:t xml:space="preserve"> minimum </w:t>
      </w:r>
      <w:r w:rsidRPr="00732854">
        <w:rPr>
          <w:sz w:val="24"/>
          <w:szCs w:val="24"/>
        </w:rPr>
        <w:t>amount is used with maintaining the safety of the child and others. It may be necessary to take the child by the hand or arm to a quiet place to calm down and reflect, blocking a child’s path if they are intent on harming another child, deflecting a hand or foot, or another body part that is intended to make contact with another child or adult or shepherding a child away by placing a hand in the centre of their back.</w:t>
      </w:r>
    </w:p>
    <w:p w14:paraId="23CE5272" w14:textId="1F589BF0" w:rsidR="00297A8B" w:rsidRPr="00732854" w:rsidRDefault="005D682F">
      <w:pPr>
        <w:rPr>
          <w:sz w:val="24"/>
          <w:szCs w:val="24"/>
        </w:rPr>
      </w:pPr>
      <w:r w:rsidRPr="00732854">
        <w:rPr>
          <w:sz w:val="24"/>
          <w:szCs w:val="24"/>
        </w:rPr>
        <w:t>Any occasion where physical intervention is used will be recorded in the incident book and signed by the Manager. The parents will be informed the same day.</w:t>
      </w:r>
    </w:p>
    <w:p w14:paraId="25630DF9" w14:textId="5EBF820A" w:rsidR="005D682F" w:rsidRPr="00732854" w:rsidRDefault="005D682F">
      <w:pPr>
        <w:rPr>
          <w:sz w:val="24"/>
          <w:szCs w:val="24"/>
        </w:rPr>
      </w:pPr>
      <w:r w:rsidRPr="00732854">
        <w:rPr>
          <w:sz w:val="24"/>
          <w:szCs w:val="24"/>
        </w:rPr>
        <w:t>A meeting will be arranged with the parents, the child’s Key Person, SENCO and any other agencies, if thought to be appropriate.</w:t>
      </w:r>
    </w:p>
    <w:p w14:paraId="73EC96EA" w14:textId="77777777" w:rsidR="005D682F" w:rsidRPr="00732854" w:rsidRDefault="005D682F">
      <w:pPr>
        <w:rPr>
          <w:sz w:val="24"/>
          <w:szCs w:val="24"/>
        </w:rPr>
      </w:pPr>
    </w:p>
    <w:p w14:paraId="3DD9011B" w14:textId="181A0A60" w:rsidR="005D682F" w:rsidRDefault="005D682F">
      <w:pPr>
        <w:rPr>
          <w:sz w:val="24"/>
          <w:szCs w:val="24"/>
        </w:rPr>
      </w:pPr>
      <w:r w:rsidRPr="00732854">
        <w:rPr>
          <w:sz w:val="24"/>
          <w:szCs w:val="24"/>
        </w:rPr>
        <w:t>Angela Guy is the named person responsible for Behaviour Management Issues.</w:t>
      </w:r>
      <w:r w:rsidR="00917704">
        <w:rPr>
          <w:sz w:val="24"/>
          <w:szCs w:val="24"/>
        </w:rPr>
        <w:t xml:space="preserve"> Harriet Pickup is the setting’s SENCO.</w:t>
      </w:r>
    </w:p>
    <w:p w14:paraId="7C2296EE" w14:textId="77777777" w:rsidR="00202EF1" w:rsidRDefault="00202EF1">
      <w:pPr>
        <w:rPr>
          <w:sz w:val="24"/>
          <w:szCs w:val="24"/>
        </w:rPr>
      </w:pPr>
    </w:p>
    <w:p w14:paraId="06B89E10" w14:textId="77777777" w:rsidR="00202EF1" w:rsidRPr="00202EF1" w:rsidRDefault="00202EF1" w:rsidP="00202EF1">
      <w:pPr>
        <w:spacing w:before="120" w:after="120" w:line="360" w:lineRule="auto"/>
        <w:rPr>
          <w:rFonts w:ascii="Arial" w:eastAsia="Times New Roman" w:hAnsi="Arial" w:cs="Arial"/>
          <w:color w:val="000000" w:themeColor="text1"/>
        </w:rPr>
      </w:pPr>
      <w:r w:rsidRPr="00202EF1">
        <w:rPr>
          <w:rFonts w:ascii="Arial" w:eastAsia="Times New Roman" w:hAnsi="Arial" w:cs="Arial"/>
          <w:color w:val="000000" w:themeColor="text1"/>
        </w:rPr>
        <w:t>The setting manager/SENCO at Sunflowers Preschool will:</w:t>
      </w:r>
    </w:p>
    <w:p w14:paraId="73948521" w14:textId="77777777" w:rsidR="00202EF1" w:rsidRPr="00202EF1" w:rsidRDefault="00202EF1" w:rsidP="00202EF1">
      <w:pPr>
        <w:numPr>
          <w:ilvl w:val="0"/>
          <w:numId w:val="1"/>
        </w:numPr>
        <w:spacing w:before="120" w:after="120" w:line="360" w:lineRule="auto"/>
        <w:contextualSpacing/>
        <w:rPr>
          <w:rFonts w:ascii="Arial" w:eastAsia="Times New Roman" w:hAnsi="Arial" w:cs="Arial"/>
          <w:color w:val="000000" w:themeColor="text1"/>
        </w:rPr>
      </w:pPr>
      <w:r w:rsidRPr="00202EF1">
        <w:rPr>
          <w:rFonts w:ascii="Arial" w:eastAsia="Times New Roman" w:hAnsi="Arial" w:cs="Arial"/>
          <w:color w:val="000000" w:themeColor="text1"/>
        </w:rPr>
        <w:t xml:space="preserve">ensure that all new staff attend training on behaviour management such as that available on </w:t>
      </w:r>
      <w:hyperlink r:id="rId8" w:anchor="/?dashboardId=6" w:history="1">
        <w:r w:rsidRPr="00202EF1">
          <w:rPr>
            <w:rFonts w:ascii="Arial" w:eastAsia="Times New Roman" w:hAnsi="Arial" w:cs="Arial"/>
            <w:color w:val="000000" w:themeColor="text1"/>
            <w:u w:val="single"/>
          </w:rPr>
          <w:t>EYA Central</w:t>
        </w:r>
      </w:hyperlink>
      <w:r w:rsidRPr="00202EF1">
        <w:rPr>
          <w:rFonts w:ascii="Arial" w:eastAsia="Times New Roman" w:hAnsi="Arial" w:cs="Times New Roman"/>
          <w:szCs w:val="20"/>
        </w:rPr>
        <w:t xml:space="preserve"> and Dingley’s Promise</w:t>
      </w:r>
      <w:r w:rsidRPr="00202EF1">
        <w:rPr>
          <w:rFonts w:ascii="Arial" w:eastAsia="Times New Roman" w:hAnsi="Arial" w:cs="Arial"/>
          <w:color w:val="000000" w:themeColor="text1"/>
        </w:rPr>
        <w:t>.</w:t>
      </w:r>
    </w:p>
    <w:p w14:paraId="23C44178" w14:textId="77777777" w:rsidR="00202EF1" w:rsidRPr="00202EF1" w:rsidRDefault="00202EF1" w:rsidP="00202EF1">
      <w:pPr>
        <w:numPr>
          <w:ilvl w:val="0"/>
          <w:numId w:val="1"/>
        </w:numPr>
        <w:spacing w:before="120" w:after="120" w:line="360" w:lineRule="auto"/>
        <w:ind w:left="357" w:hanging="357"/>
        <w:contextualSpacing/>
        <w:rPr>
          <w:rFonts w:ascii="Arial" w:eastAsia="Times New Roman" w:hAnsi="Arial" w:cs="Arial"/>
          <w:color w:val="000000" w:themeColor="text1"/>
        </w:rPr>
      </w:pPr>
      <w:r w:rsidRPr="00202EF1">
        <w:rPr>
          <w:rFonts w:ascii="Arial" w:eastAsia="Times New Roman" w:hAnsi="Arial" w:cs="Arial"/>
          <w:color w:val="000000" w:themeColor="text1"/>
        </w:rPr>
        <w:t xml:space="preserve">help staff to implement </w:t>
      </w:r>
      <w:bookmarkStart w:id="0" w:name="_Hlk77069877"/>
      <w:r w:rsidRPr="00202EF1">
        <w:rPr>
          <w:rFonts w:ascii="Arial" w:eastAsia="Times New Roman" w:hAnsi="Arial" w:cs="Arial"/>
          <w:color w:val="000000" w:themeColor="text1"/>
        </w:rPr>
        <w:t xml:space="preserve">procedure 09.12 Promoting positive behaviour </w:t>
      </w:r>
      <w:bookmarkEnd w:id="0"/>
      <w:r w:rsidRPr="00202EF1">
        <w:rPr>
          <w:rFonts w:ascii="Arial" w:eastAsia="Times New Roman" w:hAnsi="Arial" w:cs="Arial"/>
          <w:color w:val="000000" w:themeColor="text1"/>
        </w:rPr>
        <w:t>in their everyday practice</w:t>
      </w:r>
    </w:p>
    <w:p w14:paraId="3B106373" w14:textId="77777777" w:rsidR="00202EF1" w:rsidRPr="00202EF1" w:rsidRDefault="00202EF1" w:rsidP="00202EF1">
      <w:pPr>
        <w:numPr>
          <w:ilvl w:val="0"/>
          <w:numId w:val="1"/>
        </w:numPr>
        <w:spacing w:before="120" w:after="120" w:line="360" w:lineRule="auto"/>
        <w:ind w:left="357" w:hanging="357"/>
        <w:contextualSpacing/>
        <w:rPr>
          <w:rFonts w:ascii="Arial" w:eastAsia="Times New Roman" w:hAnsi="Arial" w:cs="Arial"/>
          <w:color w:val="000000" w:themeColor="text1"/>
          <w:szCs w:val="20"/>
        </w:rPr>
      </w:pPr>
      <w:r w:rsidRPr="00202EF1">
        <w:rPr>
          <w:rFonts w:ascii="Arial" w:eastAsia="Times New Roman" w:hAnsi="Arial" w:cs="Arial"/>
          <w:color w:val="000000" w:themeColor="text1"/>
          <w:szCs w:val="20"/>
        </w:rPr>
        <w:t>advise staff on how to address behaviour issues and how to access expert advice if needed</w:t>
      </w:r>
    </w:p>
    <w:p w14:paraId="7EC3F7DC" w14:textId="77777777" w:rsidR="00202EF1" w:rsidRPr="00202EF1" w:rsidRDefault="00202EF1" w:rsidP="00202EF1">
      <w:pPr>
        <w:numPr>
          <w:ilvl w:val="0"/>
          <w:numId w:val="1"/>
        </w:numPr>
        <w:spacing w:before="120" w:after="120" w:line="360" w:lineRule="auto"/>
        <w:ind w:left="357" w:hanging="357"/>
        <w:contextualSpacing/>
        <w:rPr>
          <w:rFonts w:ascii="Arial" w:eastAsia="Times New Roman" w:hAnsi="Arial" w:cs="Arial"/>
          <w:color w:val="000000" w:themeColor="text1"/>
          <w:szCs w:val="20"/>
        </w:rPr>
      </w:pPr>
      <w:r w:rsidRPr="00202EF1">
        <w:rPr>
          <w:rFonts w:ascii="Arial" w:eastAsia="Times New Roman" w:hAnsi="Arial" w:cs="Arial"/>
          <w:color w:val="000000" w:themeColor="text1"/>
          <w:szCs w:val="20"/>
        </w:rPr>
        <w:t>maintain a focus on prevention</w:t>
      </w:r>
    </w:p>
    <w:p w14:paraId="3F089EE5" w14:textId="77777777" w:rsidR="00202EF1" w:rsidRPr="00202EF1" w:rsidRDefault="00202EF1" w:rsidP="00202EF1">
      <w:pPr>
        <w:numPr>
          <w:ilvl w:val="0"/>
          <w:numId w:val="1"/>
        </w:numPr>
        <w:spacing w:before="120" w:after="120" w:line="360" w:lineRule="auto"/>
        <w:ind w:left="357" w:hanging="357"/>
        <w:contextualSpacing/>
        <w:rPr>
          <w:rFonts w:ascii="Arial" w:eastAsia="Times New Roman" w:hAnsi="Arial" w:cs="Arial"/>
          <w:color w:val="000000" w:themeColor="text1"/>
          <w:szCs w:val="20"/>
        </w:rPr>
      </w:pPr>
      <w:r w:rsidRPr="00202EF1">
        <w:rPr>
          <w:rFonts w:ascii="Arial" w:eastAsia="Times New Roman" w:hAnsi="Arial" w:cs="Arial"/>
          <w:color w:val="000000" w:themeColor="text1"/>
          <w:szCs w:val="20"/>
        </w:rPr>
        <w:t>consider appropriate adaptations in the approach for those with SEND</w:t>
      </w:r>
    </w:p>
    <w:p w14:paraId="20A2202A" w14:textId="77777777" w:rsidR="00202EF1" w:rsidRPr="00732854" w:rsidRDefault="00202EF1">
      <w:pPr>
        <w:rPr>
          <w:sz w:val="24"/>
          <w:szCs w:val="24"/>
        </w:rPr>
      </w:pPr>
    </w:p>
    <w:p w14:paraId="024AAD36" w14:textId="77777777" w:rsidR="00297A8B" w:rsidRDefault="00297A8B"/>
    <w:sectPr w:rsidR="00297A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9C099" w14:textId="77777777" w:rsidR="0017128F" w:rsidRDefault="0017128F" w:rsidP="001E00FA">
      <w:pPr>
        <w:spacing w:after="0" w:line="240" w:lineRule="auto"/>
      </w:pPr>
      <w:r>
        <w:separator/>
      </w:r>
    </w:p>
  </w:endnote>
  <w:endnote w:type="continuationSeparator" w:id="0">
    <w:p w14:paraId="50C799DF" w14:textId="77777777" w:rsidR="0017128F" w:rsidRDefault="0017128F" w:rsidP="001E0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D1114" w14:textId="77777777" w:rsidR="0017128F" w:rsidRDefault="0017128F" w:rsidP="001E00FA">
      <w:pPr>
        <w:spacing w:after="0" w:line="240" w:lineRule="auto"/>
      </w:pPr>
      <w:r>
        <w:separator/>
      </w:r>
    </w:p>
  </w:footnote>
  <w:footnote w:type="continuationSeparator" w:id="0">
    <w:p w14:paraId="1E7169B0" w14:textId="77777777" w:rsidR="0017128F" w:rsidRDefault="0017128F" w:rsidP="001E0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B1B0F"/>
    <w:multiLevelType w:val="hybridMultilevel"/>
    <w:tmpl w:val="E4286B0E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610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D2"/>
    <w:rsid w:val="00165F31"/>
    <w:rsid w:val="0017128F"/>
    <w:rsid w:val="001E00FA"/>
    <w:rsid w:val="00202EF1"/>
    <w:rsid w:val="00297A8B"/>
    <w:rsid w:val="00362DD2"/>
    <w:rsid w:val="00426A38"/>
    <w:rsid w:val="005D682F"/>
    <w:rsid w:val="005D7B1C"/>
    <w:rsid w:val="00732854"/>
    <w:rsid w:val="008F624C"/>
    <w:rsid w:val="00917704"/>
    <w:rsid w:val="009F0DCE"/>
    <w:rsid w:val="00B137F1"/>
    <w:rsid w:val="00DF2D04"/>
    <w:rsid w:val="00E06118"/>
    <w:rsid w:val="00E4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BB4B7"/>
  <w15:chartTrackingRefBased/>
  <w15:docId w15:val="{FABAFA65-1342-4AC4-B6DA-291ACAE8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0FA"/>
  </w:style>
  <w:style w:type="paragraph" w:styleId="Footer">
    <w:name w:val="footer"/>
    <w:basedOn w:val="Normal"/>
    <w:link w:val="FooterChar"/>
    <w:uiPriority w:val="99"/>
    <w:unhideWhenUsed/>
    <w:rsid w:val="001E0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0FA"/>
  </w:style>
  <w:style w:type="paragraph" w:styleId="ListParagraph">
    <w:name w:val="List Paragraph"/>
    <w:basedOn w:val="Normal"/>
    <w:uiPriority w:val="34"/>
    <w:qFormat/>
    <w:rsid w:val="00E40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ntral.eyalliance.org.uk/ilp/pages/external-dashboard.jsf?menuId=1104&amp;locale=en-GB&amp;showbundlekeys=fals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Guy</dc:creator>
  <cp:keywords/>
  <dc:description/>
  <cp:lastModifiedBy>Angie Guy</cp:lastModifiedBy>
  <cp:revision>10</cp:revision>
  <dcterms:created xsi:type="dcterms:W3CDTF">2022-08-02T12:56:00Z</dcterms:created>
  <dcterms:modified xsi:type="dcterms:W3CDTF">2026-08-30T08:42:00Z</dcterms:modified>
</cp:coreProperties>
</file>